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5700"/>
        <w:gridCol w:w="1700"/>
      </w:tblGrid>
      <w:tr w:rsidR="00BC1AC5" w:rsidRPr="007E2F0B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BC1AC5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MB PKW Typ CLA 200 Coupé</w:t>
            </w:r>
          </w:p>
        </w:tc>
      </w:tr>
      <w:tr w:rsidR="00BC1AC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118.387.1 </w:t>
            </w: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BC1AC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123 821,14 </w:t>
            </w:r>
          </w:p>
        </w:tc>
      </w:tr>
      <w:tr w:rsidR="00BC1AC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kosmosu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2 992,48 </w:t>
            </w:r>
          </w:p>
        </w:tc>
      </w:tr>
      <w:tr w:rsidR="00BC1AC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321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skórzana ARTICO/materiałowa Fleron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Parametryczna przekładnia układu kierowniczego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utrzymania pasa jazdy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Active Brake Assist – system zapobiegający kolizjom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Siatka bagażowa w oparciach foteli przednich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Składane oparcie tylnej kanapy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napoje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Wycieraczka przedniej szyby sterowana czujnikiem deszczu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„Emergency call”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Funkcje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Live Traffic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Manetki do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7G-DCT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limitu prędkości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Osłony przeciwsłoneczne z lusterkami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73B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Przesuwana zasłona schowka w konsoli centralnej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1 157,09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961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Filtr cząstek stałych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L3E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Wielofunkcyjna kierownica wykończona skórą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Car Sharing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218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677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Obniżone zawieszenie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R11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ze stopów metali lekkich, 17”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PYG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Progressive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4 149,57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High Performance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Linia Pregressive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7U2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Komfortowe fotele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H59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optyka karbonu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PYM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Advantage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7 512,12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multimedialny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Czujniki parkowania PARKTRONIC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Lusterka fotochromatyczne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deaktywacja poduszki powietrznej pasażera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welurowe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U59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komfortowych siedzeń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wizualny i oświetleniowy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139 632,40 </w:t>
            </w: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32 115,45 </w:t>
            </w:r>
          </w:p>
        </w:tc>
      </w:tr>
      <w:tr w:rsidR="00BC1AC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171 747,85 </w:t>
            </w:r>
          </w:p>
        </w:tc>
      </w:tr>
    </w:tbl>
    <w:p w:rsidR="00BC1AC5" w:rsidRDefault="00BC1AC5" w:rsidP="00BC1AC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7E2F0B" w:rsidRDefault="007E2F0B" w:rsidP="00BC1AC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BC1AC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CLA 200 Coupé</w:t>
            </w:r>
          </w:p>
        </w:tc>
      </w:tr>
      <w:tr w:rsidR="00BC1AC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118.387.1 </w:t>
            </w:r>
          </w:p>
        </w:tc>
      </w:tr>
      <w:tr w:rsidR="00BC1AC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Request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GO0174441851_</w:t>
            </w:r>
          </w:p>
        </w:tc>
      </w:tr>
      <w:tr w:rsidR="00BC1AC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Weighted, Combined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Weighted, Comb.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Pure Elektro Vehicle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BC1AC5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5500-5500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obr./min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205/60 R16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205/60 R16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Total (Combined)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Fuel Consumption Weighted, Comb.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BC1AC5">
              <w:rPr>
                <w:rFonts w:ascii="CorpoSLig" w:hAnsi="CorpoSLig" w:cs="CorpoSLig"/>
                <w:sz w:val="24"/>
                <w:szCs w:val="24"/>
                <w:lang w:val="en-US"/>
              </w:rPr>
              <w:t>CO2 Emiss. Extra Urban non-PlugIn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BC1AC5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(non-PlugIn)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BC1AC5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P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Consumption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BC1AC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CO2 Emission Combined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1AC5" w:rsidRDefault="00BC1AC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BC1AC5" w:rsidRDefault="00BC1AC5" w:rsidP="00BC1AC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4C7601" w:rsidRDefault="004C7601"/>
    <w:sectPr w:rsidR="004C7601" w:rsidSect="00A255C2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5"/>
    <w:rsid w:val="0017039A"/>
    <w:rsid w:val="004C7601"/>
    <w:rsid w:val="007E2F0B"/>
    <w:rsid w:val="00B04322"/>
    <w:rsid w:val="00B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5A23-9009-4868-9627-BD3D2DA1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4</cp:revision>
  <dcterms:created xsi:type="dcterms:W3CDTF">2022-03-18T18:10:00Z</dcterms:created>
  <dcterms:modified xsi:type="dcterms:W3CDTF">2022-03-22T13:07:00Z</dcterms:modified>
</cp:coreProperties>
</file>